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A6" w:rsidRPr="00483C5A" w:rsidRDefault="00DD732D" w:rsidP="00FD51A6">
      <w:pPr>
        <w:pStyle w:val="FormatvorlagePMHeadline"/>
        <w:rPr>
          <w:rFonts w:cs="Arial"/>
          <w:sz w:val="24"/>
          <w:szCs w:val="24"/>
          <w:u w:val="none"/>
        </w:rPr>
      </w:pPr>
      <w:r>
        <w:rPr>
          <w:rFonts w:cs="Arial"/>
          <w:sz w:val="28"/>
          <w:szCs w:val="28"/>
          <w:u w:val="none"/>
        </w:rPr>
        <w:t xml:space="preserve">Arburg </w:t>
      </w:r>
      <w:r w:rsidR="00CB3155">
        <w:rPr>
          <w:rFonts w:cs="Arial"/>
          <w:sz w:val="28"/>
          <w:szCs w:val="28"/>
          <w:u w:val="none"/>
        </w:rPr>
        <w:t>auf der NPE 2024</w:t>
      </w:r>
    </w:p>
    <w:p w:rsidR="0053767B" w:rsidRPr="00267CA8" w:rsidRDefault="00CB3155" w:rsidP="000613AA">
      <w:pPr>
        <w:pStyle w:val="FormatvorlagePMHeadline"/>
      </w:pPr>
      <w:r w:rsidRPr="00267CA8">
        <w:t>Hybrider</w:t>
      </w:r>
      <w:r w:rsidR="00483C5A" w:rsidRPr="00267CA8">
        <w:t xml:space="preserve"> Allrounder 520 H</w:t>
      </w:r>
      <w:r w:rsidRPr="00267CA8">
        <w:t xml:space="preserve"> </w:t>
      </w:r>
      <w:r w:rsidR="000D7BC7" w:rsidRPr="00267CA8">
        <w:t>produziert aus ABS-Rezyklat hochwertige Spritzteile</w:t>
      </w:r>
    </w:p>
    <w:p w:rsidR="0053767B" w:rsidRPr="00267CA8" w:rsidRDefault="0053767B" w:rsidP="0053767B">
      <w:pPr>
        <w:pStyle w:val="PMSubline"/>
        <w:numPr>
          <w:ilvl w:val="0"/>
          <w:numId w:val="0"/>
        </w:numPr>
      </w:pPr>
    </w:p>
    <w:p w:rsidR="0053767B" w:rsidRPr="00267CA8" w:rsidRDefault="000D7BC7" w:rsidP="0053767B">
      <w:pPr>
        <w:pStyle w:val="PMSubline"/>
      </w:pPr>
      <w:r w:rsidRPr="00267CA8">
        <w:t>Hybrid</w:t>
      </w:r>
      <w:r w:rsidR="009217DF" w:rsidRPr="00267CA8">
        <w:t xml:space="preserve">: </w:t>
      </w:r>
      <w:r w:rsidR="00483C5A" w:rsidRPr="00267CA8">
        <w:t xml:space="preserve">Energiesparend, </w:t>
      </w:r>
      <w:r w:rsidR="007F61C5" w:rsidRPr="00267CA8">
        <w:t>e</w:t>
      </w:r>
      <w:r w:rsidR="00AC51C3" w:rsidRPr="00267CA8">
        <w:t>ffizient, geringe Anschaffungskosten</w:t>
      </w:r>
      <w:r w:rsidR="00483C5A" w:rsidRPr="00267CA8">
        <w:t xml:space="preserve"> und CO</w:t>
      </w:r>
      <w:r w:rsidR="00483C5A" w:rsidRPr="00267CA8">
        <w:rPr>
          <w:vertAlign w:val="subscript"/>
        </w:rPr>
        <w:t>2</w:t>
      </w:r>
      <w:r w:rsidR="00483C5A" w:rsidRPr="00267CA8">
        <w:t>-Fußabdruck</w:t>
      </w:r>
    </w:p>
    <w:p w:rsidR="00CB3155" w:rsidRPr="00267CA8" w:rsidRDefault="00CB3155" w:rsidP="00CB3155">
      <w:pPr>
        <w:pStyle w:val="PMSubline"/>
      </w:pPr>
      <w:r w:rsidRPr="00267CA8">
        <w:t>Nachhaltig: Exponat verarbeitet zuverlässig Kunststoff-Rezyklat</w:t>
      </w:r>
    </w:p>
    <w:p w:rsidR="00D0250F" w:rsidRPr="00267CA8" w:rsidRDefault="000D7BC7" w:rsidP="00D0250F">
      <w:pPr>
        <w:pStyle w:val="PMSubline"/>
      </w:pPr>
      <w:r w:rsidRPr="00267CA8">
        <w:t xml:space="preserve">Wirtschaftlich: </w:t>
      </w:r>
      <w:r w:rsidR="00267CA8" w:rsidRPr="00267CA8">
        <w:t>Neue hybride Maschinentechnologie</w:t>
      </w:r>
    </w:p>
    <w:p w:rsidR="0053767B" w:rsidRPr="00267CA8" w:rsidRDefault="0053767B" w:rsidP="00F643BE">
      <w:pPr>
        <w:pStyle w:val="PMText"/>
      </w:pPr>
    </w:p>
    <w:p w:rsidR="0053767B" w:rsidRPr="00267CA8" w:rsidRDefault="00AA545A" w:rsidP="0053767B">
      <w:pPr>
        <w:pStyle w:val="PMOrtDatum"/>
      </w:pPr>
      <w:r w:rsidRPr="00267CA8">
        <w:t>Loßburg</w:t>
      </w:r>
      <w:r w:rsidR="0053767B" w:rsidRPr="00267CA8">
        <w:t xml:space="preserve">, </w:t>
      </w:r>
      <w:r w:rsidR="00267CA8" w:rsidRPr="00267CA8">
        <w:t>07</w:t>
      </w:r>
      <w:r w:rsidR="00CB3155" w:rsidRPr="00267CA8">
        <w:t>.03.2024</w:t>
      </w:r>
    </w:p>
    <w:p w:rsidR="00CB3155" w:rsidRDefault="00CB3155" w:rsidP="006D0AF0">
      <w:pPr>
        <w:pStyle w:val="PMText"/>
        <w:rPr>
          <w:b/>
          <w:i/>
          <w:snapToGrid/>
        </w:rPr>
      </w:pPr>
      <w:r w:rsidRPr="00267CA8">
        <w:rPr>
          <w:b/>
          <w:i/>
        </w:rPr>
        <w:t>Auf der NPE 2024 demonstriert ein hybrider Allrounder</w:t>
      </w:r>
      <w:r w:rsidR="00DF781E" w:rsidRPr="00267CA8">
        <w:rPr>
          <w:b/>
          <w:i/>
        </w:rPr>
        <w:t>, wie sich</w:t>
      </w:r>
      <w:r w:rsidRPr="00267CA8">
        <w:rPr>
          <w:b/>
          <w:i/>
        </w:rPr>
        <w:t xml:space="preserve"> </w:t>
      </w:r>
      <w:r w:rsidR="00DF781E" w:rsidRPr="00267CA8">
        <w:rPr>
          <w:b/>
          <w:i/>
        </w:rPr>
        <w:t>ein</w:t>
      </w:r>
      <w:r w:rsidR="00F55091" w:rsidRPr="00267CA8">
        <w:rPr>
          <w:b/>
          <w:i/>
        </w:rPr>
        <w:t xml:space="preserve"> ABS-</w:t>
      </w:r>
      <w:r w:rsidR="00DF781E" w:rsidRPr="00267CA8">
        <w:rPr>
          <w:b/>
          <w:i/>
        </w:rPr>
        <w:t>Rezyklat</w:t>
      </w:r>
      <w:r w:rsidR="00DF781E">
        <w:rPr>
          <w:b/>
          <w:i/>
        </w:rPr>
        <w:t xml:space="preserve"> zu hochwertigen Spritzteilen verarbeiten und in den Wertstoffkreislauf zurückführen lässt</w:t>
      </w:r>
      <w:r w:rsidR="00A44281" w:rsidRPr="006D0AF0">
        <w:rPr>
          <w:b/>
          <w:i/>
          <w:snapToGrid/>
        </w:rPr>
        <w:t>.</w:t>
      </w:r>
      <w:r w:rsidR="006D0AF0" w:rsidRPr="006D0AF0">
        <w:rPr>
          <w:b/>
          <w:i/>
          <w:snapToGrid/>
        </w:rPr>
        <w:t xml:space="preserve"> </w:t>
      </w:r>
      <w:r>
        <w:rPr>
          <w:b/>
          <w:i/>
          <w:snapToGrid/>
        </w:rPr>
        <w:t>Das Exponat der</w:t>
      </w:r>
      <w:r w:rsidR="006D0AF0">
        <w:rPr>
          <w:b/>
          <w:i/>
          <w:snapToGrid/>
        </w:rPr>
        <w:t xml:space="preserve"> </w:t>
      </w:r>
      <w:r w:rsidR="006D0AF0" w:rsidRPr="006D0AF0">
        <w:rPr>
          <w:b/>
          <w:i/>
          <w:snapToGrid/>
        </w:rPr>
        <w:t xml:space="preserve">Baureihe Hidrive </w:t>
      </w:r>
      <w:r>
        <w:rPr>
          <w:b/>
          <w:i/>
          <w:snapToGrid/>
        </w:rPr>
        <w:t xml:space="preserve">ist </w:t>
      </w:r>
      <w:r w:rsidR="00371AC4" w:rsidRPr="00371AC4">
        <w:rPr>
          <w:b/>
          <w:i/>
          <w:snapToGrid/>
        </w:rPr>
        <w:t xml:space="preserve">mit </w:t>
      </w:r>
      <w:r>
        <w:rPr>
          <w:b/>
          <w:i/>
          <w:snapToGrid/>
        </w:rPr>
        <w:t>der neuen</w:t>
      </w:r>
      <w:r w:rsidR="00334137">
        <w:rPr>
          <w:b/>
          <w:i/>
          <w:snapToGrid/>
        </w:rPr>
        <w:t xml:space="preserve"> </w:t>
      </w:r>
      <w:r>
        <w:rPr>
          <w:b/>
          <w:i/>
          <w:snapToGrid/>
        </w:rPr>
        <w:t>hybriden</w:t>
      </w:r>
      <w:r w:rsidR="00371AC4">
        <w:rPr>
          <w:b/>
          <w:i/>
          <w:snapToGrid/>
        </w:rPr>
        <w:t xml:space="preserve"> </w:t>
      </w:r>
      <w:r w:rsidR="00371AC4" w:rsidRPr="00371AC4">
        <w:rPr>
          <w:b/>
          <w:i/>
          <w:snapToGrid/>
        </w:rPr>
        <w:t>Maschinentechnologie</w:t>
      </w:r>
      <w:r w:rsidR="00371AC4">
        <w:rPr>
          <w:b/>
          <w:i/>
          <w:snapToGrid/>
        </w:rPr>
        <w:t xml:space="preserve"> </w:t>
      </w:r>
      <w:r>
        <w:rPr>
          <w:b/>
          <w:i/>
          <w:snapToGrid/>
        </w:rPr>
        <w:t>von Arburg ausgestattet.</w:t>
      </w:r>
      <w:r w:rsidR="006D0AF0" w:rsidRPr="006D0AF0">
        <w:rPr>
          <w:b/>
          <w:i/>
          <w:snapToGrid/>
        </w:rPr>
        <w:t xml:space="preserve"> </w:t>
      </w:r>
      <w:r>
        <w:rPr>
          <w:b/>
          <w:i/>
          <w:snapToGrid/>
        </w:rPr>
        <w:t xml:space="preserve">Diese ist </w:t>
      </w:r>
      <w:r w:rsidRPr="006D0AF0">
        <w:rPr>
          <w:b/>
          <w:i/>
          <w:snapToGrid/>
        </w:rPr>
        <w:t>besonders energiesparend, ressourcenschonend, produktionseffizient, bedienfreundlich und zuverlässig.</w:t>
      </w:r>
      <w:r>
        <w:rPr>
          <w:b/>
          <w:i/>
          <w:snapToGrid/>
        </w:rPr>
        <w:t xml:space="preserve"> Damit lassen</w:t>
      </w:r>
      <w:r w:rsidRPr="00CB3155">
        <w:rPr>
          <w:b/>
          <w:i/>
          <w:snapToGrid/>
        </w:rPr>
        <w:t xml:space="preserve"> sich die Vorzüge sowohl aus der elektrischen als auch der hydraulischen Welt nutzen</w:t>
      </w:r>
      <w:r>
        <w:rPr>
          <w:b/>
          <w:i/>
          <w:snapToGrid/>
        </w:rPr>
        <w:t xml:space="preserve"> </w:t>
      </w:r>
      <w:r w:rsidRPr="00CB3155">
        <w:rPr>
          <w:b/>
          <w:i/>
          <w:snapToGrid/>
        </w:rPr>
        <w:t>– nämlich Schnelligkeit und Präzision</w:t>
      </w:r>
      <w:r w:rsidR="00267CA8">
        <w:rPr>
          <w:b/>
          <w:i/>
          <w:snapToGrid/>
        </w:rPr>
        <w:t xml:space="preserve"> gepaart mit Kraft und Dynamik.</w:t>
      </w:r>
    </w:p>
    <w:p w:rsidR="00CB3155" w:rsidRDefault="00CB3155" w:rsidP="006D0AF0">
      <w:pPr>
        <w:pStyle w:val="PMText"/>
        <w:rPr>
          <w:b/>
          <w:i/>
          <w:snapToGrid/>
        </w:rPr>
      </w:pPr>
    </w:p>
    <w:p w:rsidR="00CB3155" w:rsidRPr="00CB3155" w:rsidRDefault="00CB3155" w:rsidP="006D0AF0">
      <w:pPr>
        <w:pStyle w:val="PMText"/>
        <w:rPr>
          <w:snapToGrid/>
        </w:rPr>
      </w:pPr>
      <w:r w:rsidRPr="00CB3155">
        <w:rPr>
          <w:snapToGrid/>
        </w:rPr>
        <w:t>Die fein abgestufte hybride Maschinentechnologie von Arburg ist hinsichtlich Trockenlaufzeiten und Einspritz</w:t>
      </w:r>
      <w:r w:rsidRPr="00CB3155">
        <w:rPr>
          <w:snapToGrid/>
        </w:rPr>
        <w:softHyphen/>
        <w:t>geschwindigkeiten vergleichbar mit vollelektrischen Maschinen. Damit sind die neuen Allrounder Hidrive (H) eine energiesparende Alternative zu hydraulischen und eine wirtschaftliche Alternative zu elektrischen Maschinen, die es auf dem Markt bislang so noch nicht gab.</w:t>
      </w:r>
    </w:p>
    <w:p w:rsidR="00A44281" w:rsidRDefault="00A44281" w:rsidP="0053767B">
      <w:pPr>
        <w:pStyle w:val="PMText"/>
      </w:pPr>
    </w:p>
    <w:p w:rsidR="00A44281" w:rsidRPr="00630C2D" w:rsidRDefault="005322F5" w:rsidP="0053767B">
      <w:pPr>
        <w:pStyle w:val="PMText"/>
        <w:rPr>
          <w:b/>
        </w:rPr>
      </w:pPr>
      <w:r>
        <w:rPr>
          <w:b/>
        </w:rPr>
        <w:t>ABS-Rezyklat</w:t>
      </w:r>
      <w:r w:rsidR="00DF781E">
        <w:rPr>
          <w:b/>
        </w:rPr>
        <w:t xml:space="preserve"> in den Kreislauf zurückgefü</w:t>
      </w:r>
      <w:r w:rsidR="000328A5">
        <w:rPr>
          <w:b/>
        </w:rPr>
        <w:t>h</w:t>
      </w:r>
      <w:r w:rsidR="00DF781E">
        <w:rPr>
          <w:b/>
        </w:rPr>
        <w:t>r</w:t>
      </w:r>
      <w:r w:rsidR="000328A5">
        <w:rPr>
          <w:b/>
        </w:rPr>
        <w:t>t</w:t>
      </w:r>
    </w:p>
    <w:p w:rsidR="008D4C84" w:rsidRDefault="00334137" w:rsidP="00630C2D">
      <w:pPr>
        <w:pStyle w:val="PMText"/>
      </w:pPr>
      <w:r>
        <w:t>Auf der NPE 2024 verarbeitet e</w:t>
      </w:r>
      <w:r w:rsidRPr="00334137">
        <w:t xml:space="preserve">in Allrounder 520 H „Premium“ mit </w:t>
      </w:r>
      <w:r>
        <w:t>1.500 kN Schließkraft ein zu</w:t>
      </w:r>
      <w:r w:rsidRPr="00334137">
        <w:t xml:space="preserve"> 100 Prozent </w:t>
      </w:r>
      <w:r>
        <w:t>recyceltes ABS</w:t>
      </w:r>
      <w:r w:rsidR="00A21A74">
        <w:t xml:space="preserve"> </w:t>
      </w:r>
      <w:r w:rsidR="000328A5">
        <w:t xml:space="preserve">der Firma </w:t>
      </w:r>
      <w:r w:rsidR="00AC51C3">
        <w:t>SEG</w:t>
      </w:r>
      <w:r w:rsidR="000328A5">
        <w:t xml:space="preserve"> </w:t>
      </w:r>
      <w:r w:rsidR="00A21A74">
        <w:t xml:space="preserve">– </w:t>
      </w:r>
      <w:r w:rsidR="00A21A74" w:rsidRPr="00A21A74">
        <w:t>hergestellt aus recycelten Waschmaschinen, Trocknern und Kühlschränken</w:t>
      </w:r>
      <w:r w:rsidR="00A21A74">
        <w:t>.</w:t>
      </w:r>
      <w:r w:rsidR="00A21A74" w:rsidRPr="00334137">
        <w:t xml:space="preserve"> </w:t>
      </w:r>
      <w:r w:rsidR="00A21A74">
        <w:t>Mit einem</w:t>
      </w:r>
      <w:r w:rsidR="00630C2D" w:rsidRPr="00483C5A">
        <w:t xml:space="preserve"> 1+1+1-fach-</w:t>
      </w:r>
      <w:r w:rsidR="008D4C84">
        <w:t>Familienw</w:t>
      </w:r>
      <w:r w:rsidR="00630C2D" w:rsidRPr="00483C5A">
        <w:t>erkzeug</w:t>
      </w:r>
      <w:r w:rsidR="00A21A74">
        <w:t xml:space="preserve"> werden</w:t>
      </w:r>
      <w:r w:rsidR="00A21A74" w:rsidRPr="00334137">
        <w:t xml:space="preserve"> </w:t>
      </w:r>
      <w:r w:rsidR="00A21A74">
        <w:t>in einer Zykluszeit von rund 50 Sekunden</w:t>
      </w:r>
      <w:r w:rsidR="00F55091">
        <w:t xml:space="preserve"> im Maßstab 1:18 ein</w:t>
      </w:r>
      <w:r w:rsidR="00A21A74">
        <w:t xml:space="preserve"> </w:t>
      </w:r>
      <w:r w:rsidR="00630C2D" w:rsidRPr="00E91E84">
        <w:t>Maschinenständer</w:t>
      </w:r>
      <w:r w:rsidR="007F61C5" w:rsidRPr="00E91E84">
        <w:t xml:space="preserve">, </w:t>
      </w:r>
      <w:r w:rsidR="00F55091">
        <w:t xml:space="preserve">ein </w:t>
      </w:r>
      <w:r w:rsidR="007F61C5" w:rsidRPr="00E91E84">
        <w:t xml:space="preserve">Granulatbehälter und </w:t>
      </w:r>
      <w:r w:rsidR="00F55091">
        <w:t xml:space="preserve">eine </w:t>
      </w:r>
      <w:r w:rsidR="007F61C5" w:rsidRPr="00E91E84">
        <w:t>Steuerung</w:t>
      </w:r>
      <w:r w:rsidR="00F55091">
        <w:t xml:space="preserve"> gefertigt</w:t>
      </w:r>
      <w:r w:rsidR="007F61C5" w:rsidRPr="00E91E84">
        <w:t xml:space="preserve">. Diese </w:t>
      </w:r>
      <w:r w:rsidR="008D4C84" w:rsidRPr="00E91E84">
        <w:t xml:space="preserve">werden nachfolgend in einer Schneidstation voneinander separiert und </w:t>
      </w:r>
      <w:r w:rsidR="007F61C5" w:rsidRPr="00E91E84">
        <w:t>komplettieren ein insgesamt 15-teiliges Set für einen Modell-</w:t>
      </w:r>
      <w:r w:rsidR="00267CA8">
        <w:t>Allrounder</w:t>
      </w:r>
      <w:r w:rsidR="00630C2D" w:rsidRPr="00483C5A">
        <w:t>.</w:t>
      </w:r>
      <w:r>
        <w:t xml:space="preserve"> Ein</w:t>
      </w:r>
      <w:r w:rsidR="006D0AF0">
        <w:t xml:space="preserve"> lineare</w:t>
      </w:r>
      <w:r>
        <w:t>s</w:t>
      </w:r>
      <w:r w:rsidR="006D0AF0">
        <w:t xml:space="preserve"> Robot-System </w:t>
      </w:r>
      <w:r w:rsidR="006D0AF0" w:rsidRPr="00E91E84">
        <w:t xml:space="preserve">Multilift Select </w:t>
      </w:r>
      <w:r w:rsidR="00267CA8">
        <w:t xml:space="preserve">V </w:t>
      </w:r>
      <w:r w:rsidR="006D0AF0" w:rsidRPr="00E91E84">
        <w:t xml:space="preserve">8 </w:t>
      </w:r>
      <w:r w:rsidR="007F61C5" w:rsidRPr="00E91E84">
        <w:t xml:space="preserve">entnimmt die Spritzteile und legt sie in </w:t>
      </w:r>
      <w:r w:rsidR="008D4C84" w:rsidRPr="00E91E84">
        <w:t>einen Karton</w:t>
      </w:r>
      <w:r w:rsidR="007F61C5" w:rsidRPr="00E91E84">
        <w:t xml:space="preserve"> ab</w:t>
      </w:r>
      <w:r w:rsidR="006D0AF0" w:rsidRPr="00E91E84">
        <w:t>.</w:t>
      </w:r>
      <w:r w:rsidR="00D01DDF" w:rsidRPr="00E91E84">
        <w:t xml:space="preserve"> Ein Kistenwechsler sorgt für </w:t>
      </w:r>
      <w:r w:rsidR="008D4C84" w:rsidRPr="00E91E84">
        <w:t>rund zwei Stunden</w:t>
      </w:r>
      <w:r w:rsidR="00D01DDF" w:rsidRPr="00E91E84">
        <w:t xml:space="preserve"> Autonomie.</w:t>
      </w:r>
    </w:p>
    <w:p w:rsidR="005A7D04" w:rsidRDefault="005A7D04" w:rsidP="00630C2D">
      <w:pPr>
        <w:pStyle w:val="PMText"/>
      </w:pPr>
    </w:p>
    <w:p w:rsidR="005A7D04" w:rsidRPr="005A7D04" w:rsidRDefault="005A7D04" w:rsidP="00630C2D">
      <w:pPr>
        <w:pStyle w:val="PMText"/>
        <w:rPr>
          <w:b/>
        </w:rPr>
      </w:pPr>
      <w:r w:rsidRPr="005A7D04">
        <w:rPr>
          <w:b/>
        </w:rPr>
        <w:t>Sensorgesteuertes Werkzeug-Monitoring</w:t>
      </w:r>
    </w:p>
    <w:p w:rsidR="005A7D04" w:rsidRDefault="005A7D04" w:rsidP="00630C2D">
      <w:pPr>
        <w:pStyle w:val="PMText"/>
      </w:pPr>
      <w:r>
        <w:t>Der Steuerungsassistent „aXw control ReferencePilot“ und ein Drucksensor sorgen dafür, dass der Nachdruck anhand des Druckverlaufs im Werkzeug sehr exakt geregelt und schwankende Materialviskosität kompensiert werden. Ergebnis sind hochwertige Spritzteile mit ähnlichen Eigenschaften wie solche aus Virgin-Material, jedoch mit einem deutlich reduzierte CO</w:t>
      </w:r>
      <w:r w:rsidRPr="00F55091">
        <w:rPr>
          <w:vertAlign w:val="subscript"/>
        </w:rPr>
        <w:t>2</w:t>
      </w:r>
      <w:r w:rsidR="00443516">
        <w:t>-Footprint.</w:t>
      </w:r>
    </w:p>
    <w:p w:rsidR="005A7D04" w:rsidRDefault="005A7D04" w:rsidP="00630C2D">
      <w:pPr>
        <w:pStyle w:val="PMText"/>
      </w:pPr>
      <w:r>
        <w:t>Das</w:t>
      </w:r>
      <w:r w:rsidRPr="00EF0483">
        <w:t xml:space="preserve"> Computersystem „Moldlife Sense“ ermöglicht </w:t>
      </w:r>
      <w:r>
        <w:t>bei dieser Anwendung ein sensorgesteuertes Werkzeug-M</w:t>
      </w:r>
      <w:r w:rsidRPr="00EF0483">
        <w:t>onitoring über den kompletten Lebenszyklus.</w:t>
      </w:r>
      <w:r>
        <w:t xml:space="preserve"> </w:t>
      </w:r>
      <w:r w:rsidRPr="00EF0483">
        <w:t xml:space="preserve">Die </w:t>
      </w:r>
      <w:r>
        <w:t xml:space="preserve">erfassten </w:t>
      </w:r>
      <w:r w:rsidRPr="00EF0483">
        <w:t xml:space="preserve">Daten werden über eine OPC-UA-Schnittstelle direkt an die </w:t>
      </w:r>
      <w:r>
        <w:t>Gestica-</w:t>
      </w:r>
      <w:r w:rsidRPr="00EF0483">
        <w:t>Steuerung weitergegeben. Diese zeigt entsprechende Störungen sowie leistungsabhängige Wartungsintervalle an</w:t>
      </w:r>
      <w:r>
        <w:t xml:space="preserve"> und ermöglicht damit Predictive Maintenance</w:t>
      </w:r>
      <w:r w:rsidRPr="00EF0483">
        <w:t>.</w:t>
      </w:r>
    </w:p>
    <w:p w:rsidR="00A44281" w:rsidRDefault="00A44281" w:rsidP="00856E7C">
      <w:pPr>
        <w:pStyle w:val="PMText"/>
      </w:pPr>
    </w:p>
    <w:p w:rsidR="005A7D04" w:rsidRDefault="005A7D04" w:rsidP="00856E7C">
      <w:pPr>
        <w:pStyle w:val="PMText"/>
      </w:pPr>
    </w:p>
    <w:p w:rsidR="00630C2D" w:rsidRPr="00630C2D" w:rsidRDefault="008F5345" w:rsidP="00856E7C">
      <w:pPr>
        <w:pStyle w:val="PMText"/>
        <w:rPr>
          <w:b/>
        </w:rPr>
      </w:pPr>
      <w:r>
        <w:rPr>
          <w:b/>
        </w:rPr>
        <w:lastRenderedPageBreak/>
        <w:t>Kosten-</w:t>
      </w:r>
      <w:r w:rsidR="00630C2D" w:rsidRPr="00630C2D">
        <w:rPr>
          <w:b/>
        </w:rPr>
        <w:t xml:space="preserve"> und ressourcens</w:t>
      </w:r>
      <w:r>
        <w:rPr>
          <w:b/>
        </w:rPr>
        <w:t>paren</w:t>
      </w:r>
      <w:r w:rsidR="00630C2D" w:rsidRPr="00630C2D">
        <w:rPr>
          <w:b/>
        </w:rPr>
        <w:t>de Alternative</w:t>
      </w:r>
    </w:p>
    <w:p w:rsidR="00630C2D" w:rsidRDefault="00630C2D" w:rsidP="00856E7C">
      <w:pPr>
        <w:pStyle w:val="PMText"/>
      </w:pPr>
      <w:r>
        <w:t>Die Baureihe Hidrive</w:t>
      </w:r>
      <w:r w:rsidRPr="00483C5A">
        <w:t xml:space="preserve"> kombinie</w:t>
      </w:r>
      <w:r>
        <w:t>rt</w:t>
      </w:r>
      <w:r w:rsidRPr="00483C5A">
        <w:t xml:space="preserve"> eine elektrische energieeffiziente und präzise Schließeinheit mit einer hydraulischen kraftvollen und dynamischen Spritzeinhei</w:t>
      </w:r>
      <w:r>
        <w:t xml:space="preserve">t. </w:t>
      </w:r>
      <w:r w:rsidR="00AC51C3" w:rsidRPr="00267CA8">
        <w:t xml:space="preserve">Sie </w:t>
      </w:r>
      <w:r w:rsidRPr="00267CA8">
        <w:t xml:space="preserve">zeichnet sich durch </w:t>
      </w:r>
      <w:r w:rsidR="00AC51C3" w:rsidRPr="00267CA8">
        <w:t>attraktive</w:t>
      </w:r>
      <w:r w:rsidRPr="00267CA8">
        <w:t xml:space="preserve"> Anschaffungs- und Betriebskost</w:t>
      </w:r>
      <w:r w:rsidR="00AC51C3" w:rsidRPr="00267CA8">
        <w:t xml:space="preserve">en sowie sehr gute </w:t>
      </w:r>
      <w:r w:rsidR="00A95171" w:rsidRPr="00267CA8">
        <w:t>Energie- und CO</w:t>
      </w:r>
      <w:r w:rsidR="00A95171" w:rsidRPr="00267CA8">
        <w:rPr>
          <w:vertAlign w:val="subscript"/>
        </w:rPr>
        <w:t>2-</w:t>
      </w:r>
      <w:r w:rsidR="00A95171" w:rsidRPr="00267CA8">
        <w:t xml:space="preserve">Bilanz </w:t>
      </w:r>
      <w:r w:rsidRPr="00267CA8">
        <w:t>aus.</w:t>
      </w:r>
    </w:p>
    <w:p w:rsidR="00205646" w:rsidRDefault="00205646" w:rsidP="008F5345">
      <w:pPr>
        <w:pStyle w:val="PMText"/>
      </w:pPr>
      <w:r w:rsidRPr="005953C4">
        <w:t>Ein Novum bei den neuen hybriden Allroundern „Premium“ ist die serienmäßige Förderstromteilung</w:t>
      </w:r>
      <w:r>
        <w:t xml:space="preserve">, die </w:t>
      </w:r>
      <w:r w:rsidRPr="005953C4">
        <w:t>dank n</w:t>
      </w:r>
      <w:r>
        <w:t xml:space="preserve">euster Varan-Ventiltechnologie </w:t>
      </w:r>
      <w:r w:rsidRPr="005953C4">
        <w:t xml:space="preserve">bei Bedarf den verfügbaren Volumenstrom der Hauptpumpe aufteilt. </w:t>
      </w:r>
      <w:r>
        <w:t xml:space="preserve">Dies ermöglicht gleichzeitige Bewegungen von </w:t>
      </w:r>
      <w:r w:rsidRPr="005953C4">
        <w:t>programmierbar geregelte</w:t>
      </w:r>
      <w:r>
        <w:t>n</w:t>
      </w:r>
      <w:r w:rsidRPr="005953C4">
        <w:t xml:space="preserve"> hydraulische</w:t>
      </w:r>
      <w:r>
        <w:t>n</w:t>
      </w:r>
      <w:r w:rsidRPr="005953C4">
        <w:t xml:space="preserve"> Nebenachsen</w:t>
      </w:r>
      <w:r w:rsidRPr="00205646">
        <w:t xml:space="preserve"> </w:t>
      </w:r>
      <w:r>
        <w:t>wie z. </w:t>
      </w:r>
      <w:r w:rsidRPr="005953C4">
        <w:t>B.</w:t>
      </w:r>
      <w:r>
        <w:t xml:space="preserve"> Auswerfer und Kernzug </w:t>
      </w:r>
      <w:r w:rsidR="005953C4">
        <w:t xml:space="preserve">– </w:t>
      </w:r>
      <w:r w:rsidR="005953C4" w:rsidRPr="005953C4">
        <w:t>ohne Technologiestufen oder Mehrpumpen</w:t>
      </w:r>
      <w:r w:rsidR="005953C4" w:rsidRPr="005953C4">
        <w:softHyphen/>
        <w:t xml:space="preserve">technologie. </w:t>
      </w:r>
      <w:r w:rsidR="005953C4">
        <w:t xml:space="preserve">Das spart </w:t>
      </w:r>
      <w:r w:rsidR="001D668E">
        <w:t>Energie</w:t>
      </w:r>
      <w:r w:rsidR="005953C4">
        <w:t>, Kosten und Platz an der Maschine</w:t>
      </w:r>
      <w:r w:rsidRPr="00205646">
        <w:t xml:space="preserve"> </w:t>
      </w:r>
      <w:r>
        <w:t>und ste</w:t>
      </w:r>
      <w:r w:rsidR="005E6DE1">
        <w:t>igert die Produktionseffizienz.</w:t>
      </w:r>
    </w:p>
    <w:p w:rsidR="00C22AF7" w:rsidRPr="002E0E29" w:rsidRDefault="00C22AF7" w:rsidP="008F5345">
      <w:pPr>
        <w:pStyle w:val="PMText"/>
      </w:pPr>
      <w:r w:rsidRPr="002E0E29">
        <w:t xml:space="preserve">Dank eines neuen Ölmanagement-Konzepts </w:t>
      </w:r>
      <w:r w:rsidR="00205646" w:rsidRPr="002E0E29">
        <w:t>benötigt</w:t>
      </w:r>
      <w:r w:rsidR="00371AC4" w:rsidRPr="002E0E29">
        <w:t xml:space="preserve">en die </w:t>
      </w:r>
      <w:r w:rsidR="00205646" w:rsidRPr="002E0E29">
        <w:t xml:space="preserve">Allrounder </w:t>
      </w:r>
      <w:r w:rsidR="00371AC4" w:rsidRPr="002E0E29">
        <w:t xml:space="preserve">bis </w:t>
      </w:r>
      <w:r w:rsidR="002E0E29" w:rsidRPr="002E0E29">
        <w:t xml:space="preserve">zu </w:t>
      </w:r>
      <w:r w:rsidRPr="002E0E29">
        <w:t xml:space="preserve">rund 35 Prozent weniger Öl. </w:t>
      </w:r>
      <w:r w:rsidR="00A95171" w:rsidRPr="002E0E29">
        <w:t>Die erforderliche Kühlwasserleistung lässt sich um bis zu 70 Prozent senken</w:t>
      </w:r>
      <w:r w:rsidR="00DF0CC4">
        <w:t xml:space="preserve"> u</w:t>
      </w:r>
      <w:r w:rsidRPr="002E0E29">
        <w:t xml:space="preserve">nd auch die Trockenlaufzeit ist um </w:t>
      </w:r>
      <w:r w:rsidR="002E0E29" w:rsidRPr="002E0E29">
        <w:t>rund</w:t>
      </w:r>
      <w:r w:rsidR="0013031F" w:rsidRPr="002E0E29">
        <w:t xml:space="preserve"> 40 Prozent </w:t>
      </w:r>
      <w:r w:rsidR="00267CA8">
        <w:t>reduziert.</w:t>
      </w:r>
    </w:p>
    <w:p w:rsidR="00A44281" w:rsidRDefault="00A44281" w:rsidP="00856E7C">
      <w:pPr>
        <w:pStyle w:val="PMText"/>
      </w:pPr>
    </w:p>
    <w:p w:rsidR="00630C2D" w:rsidRPr="00630C2D" w:rsidRDefault="00630C2D" w:rsidP="00856E7C">
      <w:pPr>
        <w:pStyle w:val="PMText"/>
        <w:rPr>
          <w:b/>
        </w:rPr>
      </w:pPr>
      <w:r w:rsidRPr="00630C2D">
        <w:rPr>
          <w:b/>
        </w:rPr>
        <w:t>Drei Leistungsvarianten</w:t>
      </w:r>
      <w:r w:rsidR="005322F5">
        <w:rPr>
          <w:b/>
        </w:rPr>
        <w:t xml:space="preserve"> für optimale Anpassung</w:t>
      </w:r>
    </w:p>
    <w:p w:rsidR="00630C2D" w:rsidRDefault="005322F5" w:rsidP="00856E7C">
      <w:pPr>
        <w:pStyle w:val="PMText"/>
      </w:pPr>
      <w:r w:rsidRPr="00711EE1">
        <w:t xml:space="preserve">Die hybriden </w:t>
      </w:r>
      <w:r>
        <w:t>Allrounder</w:t>
      </w:r>
      <w:r w:rsidRPr="00711EE1">
        <w:t xml:space="preserve"> Hidrive</w:t>
      </w:r>
      <w:r>
        <w:t xml:space="preserve"> gibt</w:t>
      </w:r>
      <w:r w:rsidRPr="00711EE1">
        <w:t xml:space="preserve"> </w:t>
      </w:r>
      <w:r>
        <w:t xml:space="preserve">es aktuell in den Baugrößen 470, 520 und 570 und jeweils in den drei </w:t>
      </w:r>
      <w:r w:rsidRPr="00483C5A">
        <w:t>Leistungsvarianten „Comfort“, „Premium“ und „Ultimate“.</w:t>
      </w:r>
      <w:r>
        <w:t xml:space="preserve"> </w:t>
      </w:r>
      <w:r w:rsidR="009E5F6E">
        <w:t xml:space="preserve">Die beiden erstgenannten Varianten verfügen serienmäßig über Arburg-Servohydraulik (ASH), wobei sich der </w:t>
      </w:r>
      <w:r w:rsidR="009E5F6E" w:rsidRPr="009E5F6E">
        <w:t>drehzahlgeregelte, wassergekühlte Servomotor stufenlos dem tatsächlichen Leistungsbedarf an</w:t>
      </w:r>
      <w:r w:rsidR="009E5F6E">
        <w:t>passt und</w:t>
      </w:r>
      <w:r w:rsidR="009E5F6E" w:rsidRPr="009E5F6E">
        <w:t xml:space="preserve"> </w:t>
      </w:r>
      <w:r w:rsidR="009E5F6E">
        <w:t xml:space="preserve">so </w:t>
      </w:r>
      <w:r w:rsidR="009E5F6E" w:rsidRPr="009E5F6E">
        <w:t>einen besonders energieeffizienten und emissionsarmen Betrieb</w:t>
      </w:r>
      <w:r w:rsidR="009E5F6E">
        <w:t xml:space="preserve"> ermöglicht</w:t>
      </w:r>
      <w:r w:rsidR="009E5F6E" w:rsidRPr="009E5F6E">
        <w:t>.</w:t>
      </w:r>
      <w:r w:rsidR="009E5F6E">
        <w:t xml:space="preserve"> </w:t>
      </w:r>
      <w:r w:rsidR="009E5F6E" w:rsidRPr="009E5F6E">
        <w:t>Gleichzeitig reduzieren sich aber auch Kühlbedarf und Geräuschpegel der Maschine deutlich.</w:t>
      </w:r>
    </w:p>
    <w:p w:rsidR="005322F5" w:rsidRDefault="005322F5" w:rsidP="00856E7C">
      <w:pPr>
        <w:pStyle w:val="PMText"/>
      </w:pPr>
      <w:r>
        <w:t>D</w:t>
      </w:r>
      <w:r w:rsidRPr="00711EE1">
        <w:t xml:space="preserve">ie </w:t>
      </w:r>
      <w:r>
        <w:t>Leistungsvariante „Premium“</w:t>
      </w:r>
      <w:r w:rsidRPr="00711EE1">
        <w:t xml:space="preserve"> erreicht Trockenlaufzeiten von 1,2 Sekunden. Mit ihr lassen sich vielfältige Anwendungen </w:t>
      </w:r>
      <w:r w:rsidRPr="00711EE1">
        <w:lastRenderedPageBreak/>
        <w:t>realisieren, z. B. die Fertigung von Präzisionsbauteilen fü</w:t>
      </w:r>
      <w:r>
        <w:t>r die Automobil- und Elektronik</w:t>
      </w:r>
      <w:r w:rsidRPr="00711EE1">
        <w:t>industrie. Zur Serienaussta</w:t>
      </w:r>
      <w:r>
        <w:t>ttung zählen ein Planetenrollengewindetrieb und</w:t>
      </w:r>
      <w:r w:rsidRPr="00711EE1">
        <w:t xml:space="preserve"> die Funktion </w:t>
      </w:r>
      <w:r>
        <w:t>„</w:t>
      </w:r>
      <w:r w:rsidRPr="00711EE1">
        <w:t>Arburg elektromechanisches Dosieren</w:t>
      </w:r>
      <w:r>
        <w:t>“</w:t>
      </w:r>
      <w:r w:rsidRPr="00711EE1">
        <w:t xml:space="preserve"> (AED) für längeres Dosieren.</w:t>
      </w:r>
    </w:p>
    <w:p w:rsidR="005322F5" w:rsidRPr="00711EE1" w:rsidRDefault="005322F5" w:rsidP="005322F5">
      <w:pPr>
        <w:pStyle w:val="PMText"/>
      </w:pPr>
      <w:r>
        <w:t>Die Variante „Ultimate“</w:t>
      </w:r>
      <w:r w:rsidRPr="00711EE1">
        <w:t xml:space="preserve"> ist speziell für schnelllaufende und anspruchsvolle Prozesse ausgelegt. Zum Serienumfang zählen hier ebenfalls AED sowie Hydraulikspeichertechnik</w:t>
      </w:r>
      <w:r>
        <w:t xml:space="preserve">, die für ein konstantes Druckniveau sorgt. </w:t>
      </w:r>
      <w:r w:rsidRPr="00711EE1">
        <w:t>Ergebnis sind dynamische, schnelle und gleichzeitige Bewegungen und mehr Mögli</w:t>
      </w:r>
      <w:r w:rsidR="005D072F">
        <w:t>chkeiten zur Prozesseinstellung</w:t>
      </w:r>
      <w:r w:rsidRPr="00711EE1">
        <w:t>.</w:t>
      </w:r>
      <w:r w:rsidR="005D072F">
        <w:t xml:space="preserve"> </w:t>
      </w:r>
      <w:r>
        <w:t>D</w:t>
      </w:r>
      <w:r w:rsidRPr="00711EE1">
        <w:t>ie Gestica-Steuerung mit der Fun</w:t>
      </w:r>
      <w:r>
        <w:t xml:space="preserve">ktion „aXw Control ScrewPilot“ </w:t>
      </w:r>
      <w:r w:rsidRPr="00711EE1">
        <w:t xml:space="preserve">kompensiert der Störungen des Füllverlaufs und </w:t>
      </w:r>
      <w:r>
        <w:t xml:space="preserve">hält </w:t>
      </w:r>
      <w:r w:rsidRPr="00711EE1">
        <w:t>die Formfüllung stabil. Damit lässt sich letztendlich eine Einspritzpräzision auf dem Niveau einer elektri</w:t>
      </w:r>
      <w:r w:rsidR="00267CA8">
        <w:t>schen Spritzeinheit erreichen.</w:t>
      </w:r>
    </w:p>
    <w:p w:rsidR="0053767B" w:rsidRDefault="0053767B" w:rsidP="0012605A">
      <w:pPr>
        <w:pStyle w:val="PMText"/>
      </w:pPr>
    </w:p>
    <w:p w:rsidR="002A5D64" w:rsidRPr="009E5F6E" w:rsidRDefault="002A5D64" w:rsidP="0012605A">
      <w:pPr>
        <w:pStyle w:val="PMText"/>
      </w:pPr>
    </w:p>
    <w:p w:rsidR="0053767B" w:rsidRPr="009E5F6E" w:rsidRDefault="0053767B" w:rsidP="0053767B">
      <w:pPr>
        <w:pStyle w:val="PMHeadline"/>
      </w:pPr>
      <w:r w:rsidRPr="009E5F6E">
        <w:t>Bild</w:t>
      </w:r>
      <w:r w:rsidR="002A5D64">
        <w:t>er</w:t>
      </w:r>
    </w:p>
    <w:p w:rsidR="005D072F" w:rsidRDefault="005D072F" w:rsidP="005D072F">
      <w:pPr>
        <w:pStyle w:val="PMVorspann"/>
        <w:rPr>
          <w:b w:val="0"/>
        </w:rPr>
      </w:pPr>
    </w:p>
    <w:p w:rsidR="005D072F" w:rsidRDefault="005D072F" w:rsidP="005D072F">
      <w:pPr>
        <w:pStyle w:val="PMText"/>
        <w:jc w:val="both"/>
        <w:rPr>
          <w:b/>
        </w:rPr>
      </w:pPr>
      <w:r w:rsidRPr="00551752">
        <w:rPr>
          <w:b/>
        </w:rPr>
        <w:t>194798</w:t>
      </w:r>
    </w:p>
    <w:p w:rsidR="005D072F" w:rsidRDefault="005D072F" w:rsidP="005D072F">
      <w:pPr>
        <w:pStyle w:val="PMText"/>
        <w:jc w:val="both"/>
        <w:rPr>
          <w:b/>
        </w:rPr>
      </w:pPr>
      <w:r w:rsidRPr="00551752">
        <w:rPr>
          <w:b/>
          <w:noProof/>
        </w:rPr>
        <w:drawing>
          <wp:inline distT="0" distB="0" distL="0" distR="0" wp14:anchorId="432CD845" wp14:editId="2A71AB9B">
            <wp:extent cx="4405102" cy="2933205"/>
            <wp:effectExtent l="0" t="0" r="0" b="635"/>
            <wp:docPr id="7" name="Grafik 7" descr="C:\Users\WERB21\Desktop\ARB00194798_520H_Premium_Perspektive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RB21\Desktop\ARB00194798_520H_Premium_Perspektive_.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60" cy="2942898"/>
                    </a:xfrm>
                    <a:prstGeom prst="rect">
                      <a:avLst/>
                    </a:prstGeom>
                    <a:noFill/>
                    <a:ln>
                      <a:noFill/>
                    </a:ln>
                  </pic:spPr>
                </pic:pic>
              </a:graphicData>
            </a:graphic>
          </wp:inline>
        </w:drawing>
      </w:r>
    </w:p>
    <w:p w:rsidR="005D072F" w:rsidRDefault="005D072F" w:rsidP="005D072F">
      <w:pPr>
        <w:pStyle w:val="PMText"/>
        <w:rPr>
          <w:i/>
        </w:rPr>
      </w:pPr>
      <w:r>
        <w:rPr>
          <w:i/>
        </w:rPr>
        <w:lastRenderedPageBreak/>
        <w:t>Der hybride Allrounder 520 H in der L</w:t>
      </w:r>
      <w:r w:rsidRPr="00551752">
        <w:rPr>
          <w:i/>
        </w:rPr>
        <w:t xml:space="preserve">eistungsvariante </w:t>
      </w:r>
      <w:r w:rsidR="000B052E">
        <w:rPr>
          <w:i/>
        </w:rPr>
        <w:t>„</w:t>
      </w:r>
      <w:r w:rsidRPr="00551752">
        <w:rPr>
          <w:i/>
        </w:rPr>
        <w:t>Premium</w:t>
      </w:r>
      <w:r w:rsidR="000B052E">
        <w:rPr>
          <w:i/>
        </w:rPr>
        <w:t>“</w:t>
      </w:r>
      <w:r w:rsidRPr="00551752">
        <w:rPr>
          <w:i/>
        </w:rPr>
        <w:t xml:space="preserve"> </w:t>
      </w:r>
      <w:r w:rsidRPr="005D072F">
        <w:rPr>
          <w:i/>
        </w:rPr>
        <w:t>kombiniert</w:t>
      </w:r>
      <w:r w:rsidRPr="00551752">
        <w:rPr>
          <w:i/>
        </w:rPr>
        <w:t xml:space="preserve"> eine präzise Schließeinheit mit Planetenrollengewinde</w:t>
      </w:r>
      <w:r>
        <w:rPr>
          <w:i/>
        </w:rPr>
        <w:softHyphen/>
      </w:r>
      <w:r w:rsidRPr="00551752">
        <w:rPr>
          <w:i/>
        </w:rPr>
        <w:t>trieb und eine Spritzeinheit mit Arburg Servohydraulik (ASH).</w:t>
      </w:r>
    </w:p>
    <w:p w:rsidR="000B052E" w:rsidRDefault="000B052E" w:rsidP="005D072F">
      <w:pPr>
        <w:pStyle w:val="PMText"/>
        <w:rPr>
          <w:i/>
        </w:rPr>
      </w:pPr>
    </w:p>
    <w:p w:rsidR="000B052E" w:rsidRDefault="000B052E" w:rsidP="000B052E">
      <w:pPr>
        <w:pStyle w:val="PMText"/>
        <w:jc w:val="both"/>
        <w:rPr>
          <w:b/>
        </w:rPr>
      </w:pPr>
      <w:bookmarkStart w:id="0" w:name="_GoBack"/>
      <w:r w:rsidRPr="00551752">
        <w:rPr>
          <w:b/>
        </w:rPr>
        <w:t>196315</w:t>
      </w:r>
    </w:p>
    <w:bookmarkEnd w:id="0"/>
    <w:p w:rsidR="000B052E" w:rsidRDefault="000B052E" w:rsidP="000B052E">
      <w:pPr>
        <w:pStyle w:val="PMText"/>
        <w:jc w:val="both"/>
        <w:rPr>
          <w:b/>
        </w:rPr>
      </w:pPr>
      <w:r w:rsidRPr="00551752">
        <w:rPr>
          <w:b/>
          <w:noProof/>
        </w:rPr>
        <w:drawing>
          <wp:inline distT="0" distB="0" distL="0" distR="0" wp14:anchorId="425E2FF6" wp14:editId="3262CB1B">
            <wp:extent cx="3318689" cy="2209800"/>
            <wp:effectExtent l="0" t="0" r="0" b="0"/>
            <wp:docPr id="5" name="Grafik 5" descr="C:\Users\WERB21\Desktop\ARB00196315_fakuma_2023_17102023_J0A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ARB00196315_fakuma_2023_17102023_J0A26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844" cy="2215896"/>
                    </a:xfrm>
                    <a:prstGeom prst="rect">
                      <a:avLst/>
                    </a:prstGeom>
                    <a:noFill/>
                    <a:ln>
                      <a:noFill/>
                    </a:ln>
                  </pic:spPr>
                </pic:pic>
              </a:graphicData>
            </a:graphic>
          </wp:inline>
        </w:drawing>
      </w:r>
    </w:p>
    <w:p w:rsidR="000B052E" w:rsidRPr="000B052E" w:rsidRDefault="000B052E" w:rsidP="000B052E">
      <w:pPr>
        <w:pStyle w:val="PMText"/>
        <w:rPr>
          <w:i/>
        </w:rPr>
      </w:pPr>
      <w:r w:rsidRPr="000B052E">
        <w:rPr>
          <w:i/>
        </w:rPr>
        <w:t xml:space="preserve">Auf der NPE 2024 fertigte ein Allrounder 520 H „Premium“ </w:t>
      </w:r>
      <w:r>
        <w:rPr>
          <w:i/>
        </w:rPr>
        <w:t xml:space="preserve">aus 100 Prozent ABS-Rezyklat </w:t>
      </w:r>
      <w:r w:rsidRPr="000B052E">
        <w:rPr>
          <w:i/>
        </w:rPr>
        <w:t>drei Komponenten eines insgesamt 15-teiliges Set für einen Modell-Allrounder im Maßstab 1:18.</w:t>
      </w:r>
    </w:p>
    <w:p w:rsidR="005D072F" w:rsidRDefault="005D072F" w:rsidP="005D072F">
      <w:pPr>
        <w:pStyle w:val="PMBildquelle"/>
      </w:pPr>
    </w:p>
    <w:p w:rsidR="0053767B" w:rsidRPr="00240AF7" w:rsidRDefault="005D072F" w:rsidP="005D072F">
      <w:pPr>
        <w:pStyle w:val="PMBildquelle"/>
      </w:pPr>
      <w:r>
        <w:t>F</w:t>
      </w:r>
      <w:r w:rsidR="0053767B" w:rsidRPr="00240AF7">
        <w:t>oto</w:t>
      </w:r>
      <w:r w:rsidR="00267CA8">
        <w:t>s</w:t>
      </w:r>
      <w:r w:rsidR="0053767B" w:rsidRPr="00240AF7">
        <w:t xml:space="preserve">: </w:t>
      </w:r>
      <w:r w:rsidR="00F465B8">
        <w:t>ARBURG</w:t>
      </w:r>
    </w:p>
    <w:p w:rsidR="00786FEF" w:rsidRPr="00240AF7" w:rsidRDefault="00786FEF" w:rsidP="00786FEF">
      <w:pPr>
        <w:pStyle w:val="PMZusatzinfo-Headline"/>
        <w:rPr>
          <w:sz w:val="22"/>
          <w:szCs w:val="22"/>
        </w:rPr>
      </w:pPr>
      <w:r w:rsidRPr="00240AF7">
        <w:rPr>
          <w:sz w:val="22"/>
          <w:szCs w:val="22"/>
        </w:rPr>
        <w:t>Foto Download:</w:t>
      </w:r>
    </w:p>
    <w:p w:rsidR="006833E6" w:rsidRPr="006833E6" w:rsidRDefault="006833E6" w:rsidP="0053767B">
      <w:pPr>
        <w:pStyle w:val="PMZusatzinfo-Headline"/>
        <w:rPr>
          <w:b w:val="0"/>
          <w:color w:val="0000FF"/>
        </w:rPr>
      </w:pPr>
      <w:r w:rsidRPr="006833E6">
        <w:rPr>
          <w:b w:val="0"/>
          <w:color w:val="0000FF"/>
        </w:rPr>
        <w:t>media.arburg.com/web/3e35c629d6f1fee2/allrounder-520h-npe-2024</w:t>
      </w:r>
    </w:p>
    <w:p w:rsidR="005E6DE1" w:rsidRDefault="005E6DE1" w:rsidP="0053767B">
      <w:pPr>
        <w:pStyle w:val="PMZusatzinfo-Headline"/>
        <w:rPr>
          <w:b w:val="0"/>
        </w:rPr>
      </w:pPr>
    </w:p>
    <w:p w:rsidR="0053767B" w:rsidRPr="008A6E98" w:rsidRDefault="0053767B" w:rsidP="0053767B">
      <w:pPr>
        <w:pStyle w:val="PMZusatzinfo-Headline"/>
      </w:pPr>
      <w:r w:rsidRPr="008A6E98">
        <w:t xml:space="preserve">Pressemitteilung </w:t>
      </w:r>
    </w:p>
    <w:p w:rsidR="0053767B" w:rsidRPr="00774E80" w:rsidRDefault="0053767B" w:rsidP="0053767B">
      <w:pPr>
        <w:pStyle w:val="PMZusatzinfo-Text"/>
      </w:pPr>
      <w:r w:rsidRPr="00774E80">
        <w:t xml:space="preserve">Datei: </w:t>
      </w:r>
      <w:fldSimple w:instr=" FILENAME   \* MERGEFORMAT ">
        <w:r w:rsidR="00F20749">
          <w:rPr>
            <w:noProof/>
          </w:rPr>
          <w:t>ARBURG P</w:t>
        </w:r>
        <w:r w:rsidR="005D072F">
          <w:rPr>
            <w:noProof/>
          </w:rPr>
          <w:t>ressemitteilung Allrounder 520 H NPE 2024_de.docx</w:t>
        </w:r>
      </w:fldSimple>
    </w:p>
    <w:p w:rsidR="0053767B" w:rsidRPr="00774E80" w:rsidRDefault="0053767B" w:rsidP="0053767B">
      <w:pPr>
        <w:pStyle w:val="PMZusatzinfo-Text"/>
      </w:pPr>
      <w:r w:rsidRPr="00774E80">
        <w:t>Zeichen:</w:t>
      </w:r>
      <w:r w:rsidR="005D072F">
        <w:t xml:space="preserve"> </w:t>
      </w:r>
      <w:r w:rsidR="00267CA8">
        <w:t>4</w:t>
      </w:r>
      <w:r w:rsidR="00F27283">
        <w:t>.997</w:t>
      </w:r>
    </w:p>
    <w:p w:rsidR="0053767B" w:rsidRPr="00774E80" w:rsidRDefault="0053767B" w:rsidP="0053767B">
      <w:pPr>
        <w:pStyle w:val="PMZusatzinfo-Text"/>
      </w:pPr>
      <w:r w:rsidRPr="00774E80">
        <w:t xml:space="preserve">Wörter: </w:t>
      </w:r>
      <w:r w:rsidR="00F27283">
        <w:t>603</w:t>
      </w:r>
    </w:p>
    <w:p w:rsidR="0053767B" w:rsidRPr="00774E80" w:rsidRDefault="0053767B" w:rsidP="0053767B">
      <w:pPr>
        <w:pStyle w:val="PMZusatzinfo-Text"/>
      </w:pPr>
    </w:p>
    <w:p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rsidR="0053767B" w:rsidRDefault="0053767B" w:rsidP="0053767B">
      <w:pPr>
        <w:pStyle w:val="PMZusatzinfo-Text"/>
      </w:pPr>
    </w:p>
    <w:p w:rsidR="005E6DE1" w:rsidRDefault="005E6DE1">
      <w:pPr>
        <w:rPr>
          <w:b/>
          <w:sz w:val="20"/>
          <w:szCs w:val="20"/>
        </w:rPr>
      </w:pPr>
      <w:r>
        <w:br w:type="page"/>
      </w:r>
    </w:p>
    <w:p w:rsidR="0053767B" w:rsidRPr="00774E80" w:rsidRDefault="0053767B" w:rsidP="0053767B">
      <w:pPr>
        <w:pStyle w:val="PMZusatzinfo-Headline"/>
      </w:pPr>
      <w:r w:rsidRPr="00774E80">
        <w:lastRenderedPageBreak/>
        <w:t>Kontakt</w:t>
      </w:r>
    </w:p>
    <w:p w:rsidR="0053767B" w:rsidRPr="003D3941" w:rsidRDefault="0053767B" w:rsidP="0053767B">
      <w:pPr>
        <w:pStyle w:val="PMZusatzinfo-Text"/>
      </w:pPr>
      <w:r w:rsidRPr="003D3941">
        <w:t>ARBURG GmbH + Co KG</w:t>
      </w:r>
    </w:p>
    <w:p w:rsidR="0053767B" w:rsidRPr="00774E80" w:rsidRDefault="0053767B" w:rsidP="0053767B">
      <w:pPr>
        <w:pStyle w:val="PMZusatzinfo-Text"/>
        <w:rPr>
          <w:lang w:val="it-IT"/>
        </w:rPr>
      </w:pPr>
      <w:r w:rsidRPr="00774E80">
        <w:rPr>
          <w:lang w:val="it-IT"/>
        </w:rPr>
        <w:t>Pressestelle</w:t>
      </w:r>
    </w:p>
    <w:p w:rsidR="0053767B" w:rsidRPr="00774E80" w:rsidRDefault="0053767B" w:rsidP="0053767B">
      <w:pPr>
        <w:pStyle w:val="PMZusatzinfo-Text"/>
        <w:rPr>
          <w:lang w:val="it-IT"/>
        </w:rPr>
      </w:pPr>
      <w:r w:rsidRPr="00774E80">
        <w:rPr>
          <w:lang w:val="it-IT"/>
        </w:rPr>
        <w:t>Susanne Palm</w:t>
      </w:r>
    </w:p>
    <w:p w:rsidR="0053767B" w:rsidRPr="00774E80" w:rsidRDefault="0053767B" w:rsidP="0053767B">
      <w:pPr>
        <w:pStyle w:val="PMZusatzinfo-Text"/>
        <w:rPr>
          <w:lang w:val="it-IT"/>
        </w:rPr>
      </w:pPr>
      <w:r w:rsidRPr="00774E80">
        <w:rPr>
          <w:lang w:val="it-IT"/>
        </w:rPr>
        <w:t>Dr. Bettina Keck</w:t>
      </w:r>
    </w:p>
    <w:p w:rsidR="0053767B" w:rsidRPr="0053767B" w:rsidRDefault="0053767B" w:rsidP="0053767B">
      <w:pPr>
        <w:pStyle w:val="PMZusatzinfo-Text"/>
        <w:rPr>
          <w:lang w:val="en-US"/>
        </w:rPr>
      </w:pPr>
      <w:r w:rsidRPr="0053767B">
        <w:rPr>
          <w:lang w:val="en-US"/>
        </w:rPr>
        <w:t>Postfach 1109</w:t>
      </w:r>
    </w:p>
    <w:p w:rsidR="0053767B" w:rsidRPr="00774E80" w:rsidRDefault="0053767B" w:rsidP="0053767B">
      <w:pPr>
        <w:pStyle w:val="PMZusatzinfo-Text"/>
        <w:rPr>
          <w:lang w:val="en-US"/>
        </w:rPr>
      </w:pPr>
      <w:r w:rsidRPr="00774E80">
        <w:rPr>
          <w:lang w:val="en-US"/>
        </w:rPr>
        <w:t>72286 Loßburg</w:t>
      </w:r>
    </w:p>
    <w:p w:rsidR="0053767B" w:rsidRPr="00774E80" w:rsidRDefault="0053767B" w:rsidP="0053767B">
      <w:pPr>
        <w:pStyle w:val="PMZusatzinfo-Text"/>
        <w:rPr>
          <w:lang w:val="en-US"/>
        </w:rPr>
      </w:pPr>
      <w:r w:rsidRPr="00774E80">
        <w:rPr>
          <w:lang w:val="en-US"/>
        </w:rPr>
        <w:t>Tel.: +49 7446 33-3463</w:t>
      </w:r>
    </w:p>
    <w:p w:rsidR="0053767B" w:rsidRPr="00774E80" w:rsidRDefault="0053767B" w:rsidP="0053767B">
      <w:pPr>
        <w:pStyle w:val="PMZusatzinfo-Text"/>
        <w:rPr>
          <w:lang w:val="en-US"/>
        </w:rPr>
      </w:pPr>
      <w:r w:rsidRPr="00774E80">
        <w:rPr>
          <w:lang w:val="en-US"/>
        </w:rPr>
        <w:t>Tel.: +49 7446 33-3259</w:t>
      </w:r>
    </w:p>
    <w:p w:rsidR="0053767B" w:rsidRPr="0053767B" w:rsidRDefault="0053767B" w:rsidP="0053767B">
      <w:pPr>
        <w:pStyle w:val="PMZusatzinfo-Text"/>
      </w:pPr>
      <w:r w:rsidRPr="0053767B">
        <w:t>presse_service@arburg.com</w:t>
      </w:r>
    </w:p>
    <w:p w:rsidR="0053767B" w:rsidRPr="0053767B" w:rsidRDefault="0053767B" w:rsidP="0053767B">
      <w:pPr>
        <w:pStyle w:val="PMZusatzinfo-Text"/>
      </w:pPr>
    </w:p>
    <w:p w:rsidR="0053767B" w:rsidRPr="0053767B" w:rsidRDefault="0053767B" w:rsidP="0053767B">
      <w:pPr>
        <w:pStyle w:val="PMZusatzinfo-Text"/>
      </w:pPr>
    </w:p>
    <w:p w:rsidR="005676F7" w:rsidRDefault="005676F7" w:rsidP="005676F7">
      <w:pPr>
        <w:pStyle w:val="PMZusatzinfo-Headline"/>
      </w:pPr>
      <w:r>
        <w:t>Über Arburg</w:t>
      </w:r>
    </w:p>
    <w:p w:rsidR="005676F7" w:rsidRDefault="005676F7" w:rsidP="005676F7">
      <w:pPr>
        <w:pStyle w:val="PMZusatzinfo-Text"/>
      </w:pPr>
      <w:r>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rsidR="005676F7" w:rsidRDefault="005676F7" w:rsidP="005676F7">
      <w:pPr>
        <w:pStyle w:val="Kommentartext"/>
      </w:pPr>
      <w:r>
        <w:t>In der Kunststoffbranche ist Arburg Vorreiter bei den Themen Energie- und 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rsidR="005676F7" w:rsidRDefault="005676F7" w:rsidP="005676F7">
      <w:pPr>
        <w:pStyle w:val="Kommentartext"/>
      </w:pPr>
      <w:r>
        <w:rPr>
          <w:rFonts w:cs="Arial"/>
        </w:rPr>
        <w:t xml:space="preserve">Zentrales Ziel von Arburg ist, dass die Kunden ihre Kunststoffprodukte vom Einzelteil bis zur Großserie in optimaler Qualität ressourcenschonend, nachhaltig und zu minimalen Stückkosten fertigen können. </w:t>
      </w:r>
      <w:r>
        <w:t>Zu den Zielgruppen zählen z. B. die Automobil- und Verpackungsindustrie, Kommunikations- und Unterhaltungselektronik, Medizintechnik und der Bereich Weißwaren.</w:t>
      </w:r>
    </w:p>
    <w:p w:rsidR="005676F7" w:rsidRDefault="005676F7" w:rsidP="005676F7">
      <w:pPr>
        <w:pStyle w:val="PMZusatzinfo-Text"/>
      </w:pPr>
      <w:r>
        <w:t>Eine erstklassige Kundenbetreuung vor Ort garantiert das internationale Vertriebs- und Servicenetzwerk: Arburg</w:t>
      </w:r>
      <w:r w:rsidR="00221FA6">
        <w:t xml:space="preserve"> hat eigene Organisationen in 26 Ländern an 36</w:t>
      </w:r>
      <w:r>
        <w:t xml:space="preserve"> Standorten und ist zusammen mit Handelspartnern in über 100 Ländern vertreten. Produziert wird in der deutschen Firmenzentrale in Loß</w:t>
      </w:r>
      <w:r w:rsidR="005E6DE1">
        <w:t>burg. Von den insgesamt rund 3.</w:t>
      </w:r>
      <w:r w:rsidR="00F27283">
        <w:t>700 Mitarbeitenden sind rund 3.1</w:t>
      </w:r>
      <w:r>
        <w:t>00 in Deutschland beschäftigt und rund 600 in den weltweiten Arburg-Organisationen. Arburg ist zertifiziert nach ISO 9001 (Qualität), ISO 14001 (Umwelt), ISO 27001 (Informationssicherheit), ISO 29993 (Ausbildung) und ISO 50001 (Energie).</w:t>
      </w:r>
    </w:p>
    <w:p w:rsidR="000C463F" w:rsidRPr="0053767B" w:rsidRDefault="005676F7" w:rsidP="00AB308E">
      <w:pPr>
        <w:pStyle w:val="PMZusatzinfo-Text"/>
      </w:pPr>
      <w:r>
        <w:t>Weitere Informationen über Arburg finden Sie unter www.arburg.com</w:t>
      </w:r>
    </w:p>
    <w:sectPr w:rsidR="000C463F" w:rsidRPr="0053767B" w:rsidSect="0053767B">
      <w:headerReference w:type="default" r:id="rId9"/>
      <w:footerReference w:type="default" r:id="rId1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A2" w:rsidRDefault="00786AA2" w:rsidP="00A01FFE">
      <w:r>
        <w:separator/>
      </w:r>
    </w:p>
    <w:p w:rsidR="00786AA2" w:rsidRDefault="00786AA2"/>
  </w:endnote>
  <w:endnote w:type="continuationSeparator" w:id="0">
    <w:p w:rsidR="00786AA2" w:rsidRDefault="00786AA2" w:rsidP="00A01FFE">
      <w:r>
        <w:continuationSeparator/>
      </w:r>
    </w:p>
    <w:p w:rsidR="00786AA2" w:rsidRDefault="00786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F20749">
      <w:rPr>
        <w:bCs/>
        <w:noProof/>
        <w:szCs w:val="20"/>
      </w:rPr>
      <w:t>6</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F20749">
      <w:rPr>
        <w:bCs/>
        <w:noProof/>
        <w:szCs w:val="20"/>
      </w:rPr>
      <w:t>6</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A2" w:rsidRDefault="00786AA2" w:rsidP="00A01FFE">
      <w:r>
        <w:separator/>
      </w:r>
    </w:p>
    <w:p w:rsidR="00786AA2" w:rsidRDefault="00786AA2"/>
  </w:footnote>
  <w:footnote w:type="continuationSeparator" w:id="0">
    <w:p w:rsidR="00786AA2" w:rsidRDefault="00786AA2" w:rsidP="00A01FFE">
      <w:r>
        <w:continuationSeparator/>
      </w:r>
    </w:p>
    <w:p w:rsidR="00786AA2" w:rsidRDefault="00786A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9CB1"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r w:rsidR="005F2F17">
      <w:rPr>
        <w:rFonts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4716B"/>
    <w:multiLevelType w:val="hybridMultilevel"/>
    <w:tmpl w:val="1D1E601C"/>
    <w:lvl w:ilvl="0" w:tplc="A8381D58">
      <w:start w:val="1"/>
      <w:numFmt w:val="bullet"/>
      <w:lvlText w:val=""/>
      <w:lvlJc w:val="left"/>
      <w:pPr>
        <w:ind w:left="720" w:hanging="360"/>
      </w:pPr>
      <w:rPr>
        <w:rFonts w:ascii="Wingdings" w:eastAsia="Times New Roman" w:hAnsi="Wingdings" w:cs="Helv"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28A5"/>
    <w:rsid w:val="00033806"/>
    <w:rsid w:val="0003592D"/>
    <w:rsid w:val="00041E92"/>
    <w:rsid w:val="00044544"/>
    <w:rsid w:val="00052CA9"/>
    <w:rsid w:val="000613AA"/>
    <w:rsid w:val="00064C6A"/>
    <w:rsid w:val="00073E35"/>
    <w:rsid w:val="000740CC"/>
    <w:rsid w:val="00082B7D"/>
    <w:rsid w:val="00086A70"/>
    <w:rsid w:val="00087CCD"/>
    <w:rsid w:val="00091096"/>
    <w:rsid w:val="00092000"/>
    <w:rsid w:val="00093FDE"/>
    <w:rsid w:val="000978EF"/>
    <w:rsid w:val="000A0978"/>
    <w:rsid w:val="000B052E"/>
    <w:rsid w:val="000B68EF"/>
    <w:rsid w:val="000C2E6B"/>
    <w:rsid w:val="000C463F"/>
    <w:rsid w:val="000D115F"/>
    <w:rsid w:val="000D3E6B"/>
    <w:rsid w:val="000D5811"/>
    <w:rsid w:val="000D5F36"/>
    <w:rsid w:val="000D7BC7"/>
    <w:rsid w:val="000E1CD5"/>
    <w:rsid w:val="000E2C94"/>
    <w:rsid w:val="000F6DCD"/>
    <w:rsid w:val="00100678"/>
    <w:rsid w:val="00102267"/>
    <w:rsid w:val="00105F5D"/>
    <w:rsid w:val="00115C9B"/>
    <w:rsid w:val="001167F0"/>
    <w:rsid w:val="00121FD6"/>
    <w:rsid w:val="0012605A"/>
    <w:rsid w:val="0013031F"/>
    <w:rsid w:val="00156959"/>
    <w:rsid w:val="001574D7"/>
    <w:rsid w:val="0015765F"/>
    <w:rsid w:val="001579D7"/>
    <w:rsid w:val="0016086F"/>
    <w:rsid w:val="00166B57"/>
    <w:rsid w:val="00167718"/>
    <w:rsid w:val="0017447C"/>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2194C"/>
    <w:rsid w:val="00221FA6"/>
    <w:rsid w:val="002328FC"/>
    <w:rsid w:val="00240AF7"/>
    <w:rsid w:val="00243612"/>
    <w:rsid w:val="00246891"/>
    <w:rsid w:val="002536EE"/>
    <w:rsid w:val="00254654"/>
    <w:rsid w:val="0026168F"/>
    <w:rsid w:val="00267CA8"/>
    <w:rsid w:val="002730BA"/>
    <w:rsid w:val="00273527"/>
    <w:rsid w:val="002755CE"/>
    <w:rsid w:val="002844FB"/>
    <w:rsid w:val="002A5D64"/>
    <w:rsid w:val="002C1D59"/>
    <w:rsid w:val="002C238C"/>
    <w:rsid w:val="002D3275"/>
    <w:rsid w:val="002E0E29"/>
    <w:rsid w:val="00306545"/>
    <w:rsid w:val="00307BC6"/>
    <w:rsid w:val="00311C43"/>
    <w:rsid w:val="0031448D"/>
    <w:rsid w:val="00316040"/>
    <w:rsid w:val="00334137"/>
    <w:rsid w:val="00340032"/>
    <w:rsid w:val="00363724"/>
    <w:rsid w:val="00371AC4"/>
    <w:rsid w:val="003764DD"/>
    <w:rsid w:val="003770F5"/>
    <w:rsid w:val="00383550"/>
    <w:rsid w:val="00385372"/>
    <w:rsid w:val="00387CD2"/>
    <w:rsid w:val="003935C7"/>
    <w:rsid w:val="0039380A"/>
    <w:rsid w:val="0039404D"/>
    <w:rsid w:val="003C0E0C"/>
    <w:rsid w:val="003D43D6"/>
    <w:rsid w:val="003E294A"/>
    <w:rsid w:val="003E5A18"/>
    <w:rsid w:val="003E5AFB"/>
    <w:rsid w:val="003E694C"/>
    <w:rsid w:val="003F0F7B"/>
    <w:rsid w:val="003F2F48"/>
    <w:rsid w:val="003F435E"/>
    <w:rsid w:val="0040355B"/>
    <w:rsid w:val="0042479E"/>
    <w:rsid w:val="0042792E"/>
    <w:rsid w:val="00435B81"/>
    <w:rsid w:val="004372AB"/>
    <w:rsid w:val="00443516"/>
    <w:rsid w:val="00463CF3"/>
    <w:rsid w:val="0047298F"/>
    <w:rsid w:val="00474BA9"/>
    <w:rsid w:val="00475123"/>
    <w:rsid w:val="004767B0"/>
    <w:rsid w:val="004772DF"/>
    <w:rsid w:val="004775B5"/>
    <w:rsid w:val="004802E8"/>
    <w:rsid w:val="00481AC0"/>
    <w:rsid w:val="00481B45"/>
    <w:rsid w:val="00481DEE"/>
    <w:rsid w:val="00483C5A"/>
    <w:rsid w:val="0049374D"/>
    <w:rsid w:val="004A02D4"/>
    <w:rsid w:val="004A4D6D"/>
    <w:rsid w:val="004B4F95"/>
    <w:rsid w:val="004B51A9"/>
    <w:rsid w:val="004C52B3"/>
    <w:rsid w:val="004D4787"/>
    <w:rsid w:val="004D5383"/>
    <w:rsid w:val="004D6033"/>
    <w:rsid w:val="004E45EC"/>
    <w:rsid w:val="004F2D14"/>
    <w:rsid w:val="00500E58"/>
    <w:rsid w:val="00505D40"/>
    <w:rsid w:val="005100AD"/>
    <w:rsid w:val="00513A05"/>
    <w:rsid w:val="00515AF3"/>
    <w:rsid w:val="00527BD6"/>
    <w:rsid w:val="005309AD"/>
    <w:rsid w:val="005322F5"/>
    <w:rsid w:val="00532AD4"/>
    <w:rsid w:val="00535CF7"/>
    <w:rsid w:val="0053767B"/>
    <w:rsid w:val="00541235"/>
    <w:rsid w:val="0055227B"/>
    <w:rsid w:val="00557529"/>
    <w:rsid w:val="00561806"/>
    <w:rsid w:val="005676F7"/>
    <w:rsid w:val="00571B61"/>
    <w:rsid w:val="0057249E"/>
    <w:rsid w:val="0057258F"/>
    <w:rsid w:val="005729A3"/>
    <w:rsid w:val="00572EDB"/>
    <w:rsid w:val="005733E3"/>
    <w:rsid w:val="005738DA"/>
    <w:rsid w:val="00576638"/>
    <w:rsid w:val="00591506"/>
    <w:rsid w:val="005953C4"/>
    <w:rsid w:val="005A00A6"/>
    <w:rsid w:val="005A6196"/>
    <w:rsid w:val="005A6BFF"/>
    <w:rsid w:val="005A7D04"/>
    <w:rsid w:val="005D072F"/>
    <w:rsid w:val="005D5511"/>
    <w:rsid w:val="005D6558"/>
    <w:rsid w:val="005E56DA"/>
    <w:rsid w:val="005E6DE1"/>
    <w:rsid w:val="005F2074"/>
    <w:rsid w:val="005F2F17"/>
    <w:rsid w:val="00600635"/>
    <w:rsid w:val="0060073C"/>
    <w:rsid w:val="006022ED"/>
    <w:rsid w:val="006132A8"/>
    <w:rsid w:val="0061789C"/>
    <w:rsid w:val="00626467"/>
    <w:rsid w:val="00630C2D"/>
    <w:rsid w:val="006461F2"/>
    <w:rsid w:val="006466CF"/>
    <w:rsid w:val="006666DF"/>
    <w:rsid w:val="00667B6E"/>
    <w:rsid w:val="0067239F"/>
    <w:rsid w:val="0067264F"/>
    <w:rsid w:val="00680910"/>
    <w:rsid w:val="006833E6"/>
    <w:rsid w:val="00693EA3"/>
    <w:rsid w:val="006A1370"/>
    <w:rsid w:val="006B1A90"/>
    <w:rsid w:val="006B38F1"/>
    <w:rsid w:val="006B448F"/>
    <w:rsid w:val="006C2675"/>
    <w:rsid w:val="006C46A5"/>
    <w:rsid w:val="006D0AF0"/>
    <w:rsid w:val="006E1F90"/>
    <w:rsid w:val="006E2C8C"/>
    <w:rsid w:val="006E35CD"/>
    <w:rsid w:val="006E4B61"/>
    <w:rsid w:val="006E7E96"/>
    <w:rsid w:val="006F4F4B"/>
    <w:rsid w:val="00703F20"/>
    <w:rsid w:val="0072085D"/>
    <w:rsid w:val="007323B9"/>
    <w:rsid w:val="00733745"/>
    <w:rsid w:val="00737ECF"/>
    <w:rsid w:val="007401D1"/>
    <w:rsid w:val="00746A0D"/>
    <w:rsid w:val="00747406"/>
    <w:rsid w:val="007505D4"/>
    <w:rsid w:val="00761F54"/>
    <w:rsid w:val="00764401"/>
    <w:rsid w:val="00771073"/>
    <w:rsid w:val="007729BE"/>
    <w:rsid w:val="00780F3B"/>
    <w:rsid w:val="00786237"/>
    <w:rsid w:val="00786AA2"/>
    <w:rsid w:val="00786FEF"/>
    <w:rsid w:val="00791422"/>
    <w:rsid w:val="00797CD2"/>
    <w:rsid w:val="007A75EB"/>
    <w:rsid w:val="007B2294"/>
    <w:rsid w:val="007B365B"/>
    <w:rsid w:val="007D4A4A"/>
    <w:rsid w:val="007E0F26"/>
    <w:rsid w:val="007E33B6"/>
    <w:rsid w:val="007E406F"/>
    <w:rsid w:val="007E7210"/>
    <w:rsid w:val="007F1E18"/>
    <w:rsid w:val="007F2106"/>
    <w:rsid w:val="007F61C5"/>
    <w:rsid w:val="00803306"/>
    <w:rsid w:val="0080498B"/>
    <w:rsid w:val="0081427C"/>
    <w:rsid w:val="00814CB4"/>
    <w:rsid w:val="008222A1"/>
    <w:rsid w:val="00822CCB"/>
    <w:rsid w:val="008237E7"/>
    <w:rsid w:val="0082384C"/>
    <w:rsid w:val="008271B0"/>
    <w:rsid w:val="00827E6B"/>
    <w:rsid w:val="00832433"/>
    <w:rsid w:val="00856E7C"/>
    <w:rsid w:val="00861CA8"/>
    <w:rsid w:val="0086510D"/>
    <w:rsid w:val="00870674"/>
    <w:rsid w:val="00873F2D"/>
    <w:rsid w:val="00880E6E"/>
    <w:rsid w:val="00880F58"/>
    <w:rsid w:val="00882B59"/>
    <w:rsid w:val="008850AB"/>
    <w:rsid w:val="00892E44"/>
    <w:rsid w:val="008A3A73"/>
    <w:rsid w:val="008A5483"/>
    <w:rsid w:val="008C0324"/>
    <w:rsid w:val="008C3C1C"/>
    <w:rsid w:val="008D4C84"/>
    <w:rsid w:val="008E4197"/>
    <w:rsid w:val="008F0A23"/>
    <w:rsid w:val="008F5345"/>
    <w:rsid w:val="00900203"/>
    <w:rsid w:val="009017C6"/>
    <w:rsid w:val="0091663A"/>
    <w:rsid w:val="009217DF"/>
    <w:rsid w:val="00924394"/>
    <w:rsid w:val="009251A8"/>
    <w:rsid w:val="0092549F"/>
    <w:rsid w:val="00927FBE"/>
    <w:rsid w:val="00930E13"/>
    <w:rsid w:val="00934C94"/>
    <w:rsid w:val="009370A6"/>
    <w:rsid w:val="0094087D"/>
    <w:rsid w:val="00941070"/>
    <w:rsid w:val="0094411B"/>
    <w:rsid w:val="0094712F"/>
    <w:rsid w:val="009520F6"/>
    <w:rsid w:val="00953AB4"/>
    <w:rsid w:val="00954D3C"/>
    <w:rsid w:val="00954FEA"/>
    <w:rsid w:val="009766A3"/>
    <w:rsid w:val="0098385C"/>
    <w:rsid w:val="00992317"/>
    <w:rsid w:val="0099538C"/>
    <w:rsid w:val="00995809"/>
    <w:rsid w:val="009A0029"/>
    <w:rsid w:val="009A090B"/>
    <w:rsid w:val="009A09E1"/>
    <w:rsid w:val="009A474F"/>
    <w:rsid w:val="009B7B04"/>
    <w:rsid w:val="009C5FA4"/>
    <w:rsid w:val="009D00A5"/>
    <w:rsid w:val="009D079E"/>
    <w:rsid w:val="009D786E"/>
    <w:rsid w:val="009E1BAD"/>
    <w:rsid w:val="009E2C43"/>
    <w:rsid w:val="009E5F6E"/>
    <w:rsid w:val="009F0029"/>
    <w:rsid w:val="00A00988"/>
    <w:rsid w:val="00A01FFE"/>
    <w:rsid w:val="00A0566B"/>
    <w:rsid w:val="00A12CB9"/>
    <w:rsid w:val="00A162CA"/>
    <w:rsid w:val="00A21094"/>
    <w:rsid w:val="00A21A74"/>
    <w:rsid w:val="00A30849"/>
    <w:rsid w:val="00A30AF4"/>
    <w:rsid w:val="00A3288E"/>
    <w:rsid w:val="00A402D1"/>
    <w:rsid w:val="00A44281"/>
    <w:rsid w:val="00A50C33"/>
    <w:rsid w:val="00A52331"/>
    <w:rsid w:val="00A53661"/>
    <w:rsid w:val="00A61A66"/>
    <w:rsid w:val="00A61AD4"/>
    <w:rsid w:val="00A64EE5"/>
    <w:rsid w:val="00A667D4"/>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2C2"/>
    <w:rsid w:val="00AC51C3"/>
    <w:rsid w:val="00AD28DB"/>
    <w:rsid w:val="00AE5452"/>
    <w:rsid w:val="00AF07A3"/>
    <w:rsid w:val="00B064BF"/>
    <w:rsid w:val="00B06F55"/>
    <w:rsid w:val="00B10FC2"/>
    <w:rsid w:val="00B112C3"/>
    <w:rsid w:val="00B1392E"/>
    <w:rsid w:val="00B201ED"/>
    <w:rsid w:val="00B229F8"/>
    <w:rsid w:val="00B25156"/>
    <w:rsid w:val="00B3057A"/>
    <w:rsid w:val="00B31B63"/>
    <w:rsid w:val="00B344DD"/>
    <w:rsid w:val="00B5129C"/>
    <w:rsid w:val="00B61F23"/>
    <w:rsid w:val="00B63F1F"/>
    <w:rsid w:val="00B644BD"/>
    <w:rsid w:val="00B670DE"/>
    <w:rsid w:val="00B6736B"/>
    <w:rsid w:val="00B75377"/>
    <w:rsid w:val="00B766CA"/>
    <w:rsid w:val="00B8235A"/>
    <w:rsid w:val="00B86B63"/>
    <w:rsid w:val="00B87FBE"/>
    <w:rsid w:val="00B90362"/>
    <w:rsid w:val="00BA703F"/>
    <w:rsid w:val="00BB3295"/>
    <w:rsid w:val="00BB4BAA"/>
    <w:rsid w:val="00BD0798"/>
    <w:rsid w:val="00BD4EA5"/>
    <w:rsid w:val="00BE30AE"/>
    <w:rsid w:val="00BF0634"/>
    <w:rsid w:val="00BF4CF4"/>
    <w:rsid w:val="00BF7A8B"/>
    <w:rsid w:val="00C04B94"/>
    <w:rsid w:val="00C050BF"/>
    <w:rsid w:val="00C07D03"/>
    <w:rsid w:val="00C11D3F"/>
    <w:rsid w:val="00C22AF7"/>
    <w:rsid w:val="00C3056F"/>
    <w:rsid w:val="00C331B3"/>
    <w:rsid w:val="00C33EF7"/>
    <w:rsid w:val="00C378DC"/>
    <w:rsid w:val="00C520BB"/>
    <w:rsid w:val="00C67F92"/>
    <w:rsid w:val="00C7075A"/>
    <w:rsid w:val="00C76DA6"/>
    <w:rsid w:val="00C80B3A"/>
    <w:rsid w:val="00C92E46"/>
    <w:rsid w:val="00CB1E7A"/>
    <w:rsid w:val="00CB3155"/>
    <w:rsid w:val="00CC5FEA"/>
    <w:rsid w:val="00CF0AEF"/>
    <w:rsid w:val="00CF206B"/>
    <w:rsid w:val="00CF2C52"/>
    <w:rsid w:val="00D01DDF"/>
    <w:rsid w:val="00D0250F"/>
    <w:rsid w:val="00D06F3D"/>
    <w:rsid w:val="00D07CB5"/>
    <w:rsid w:val="00D13959"/>
    <w:rsid w:val="00D155F3"/>
    <w:rsid w:val="00D267B0"/>
    <w:rsid w:val="00D26B90"/>
    <w:rsid w:val="00D37BC2"/>
    <w:rsid w:val="00D471FE"/>
    <w:rsid w:val="00D502F1"/>
    <w:rsid w:val="00D52688"/>
    <w:rsid w:val="00D52CF8"/>
    <w:rsid w:val="00D52E34"/>
    <w:rsid w:val="00D609B5"/>
    <w:rsid w:val="00D64B93"/>
    <w:rsid w:val="00D65A0C"/>
    <w:rsid w:val="00D703E6"/>
    <w:rsid w:val="00D91E6A"/>
    <w:rsid w:val="00D928A4"/>
    <w:rsid w:val="00D960BE"/>
    <w:rsid w:val="00DA280E"/>
    <w:rsid w:val="00DC12FA"/>
    <w:rsid w:val="00DC1482"/>
    <w:rsid w:val="00DC784E"/>
    <w:rsid w:val="00DD3EE8"/>
    <w:rsid w:val="00DD6254"/>
    <w:rsid w:val="00DD6EA0"/>
    <w:rsid w:val="00DD732D"/>
    <w:rsid w:val="00DE627F"/>
    <w:rsid w:val="00DF03DC"/>
    <w:rsid w:val="00DF0CC4"/>
    <w:rsid w:val="00DF4A91"/>
    <w:rsid w:val="00DF53D0"/>
    <w:rsid w:val="00DF5967"/>
    <w:rsid w:val="00DF781E"/>
    <w:rsid w:val="00E0054F"/>
    <w:rsid w:val="00E01A79"/>
    <w:rsid w:val="00E034E3"/>
    <w:rsid w:val="00E04CE4"/>
    <w:rsid w:val="00E10EED"/>
    <w:rsid w:val="00E2444E"/>
    <w:rsid w:val="00E25E61"/>
    <w:rsid w:val="00E3153D"/>
    <w:rsid w:val="00E44A5E"/>
    <w:rsid w:val="00E50A94"/>
    <w:rsid w:val="00E67DD8"/>
    <w:rsid w:val="00E71861"/>
    <w:rsid w:val="00E71F56"/>
    <w:rsid w:val="00E77240"/>
    <w:rsid w:val="00E824ED"/>
    <w:rsid w:val="00E83521"/>
    <w:rsid w:val="00E85F2A"/>
    <w:rsid w:val="00E91E84"/>
    <w:rsid w:val="00E970E9"/>
    <w:rsid w:val="00EA0E2A"/>
    <w:rsid w:val="00EA1C2F"/>
    <w:rsid w:val="00EA2125"/>
    <w:rsid w:val="00EA6CD5"/>
    <w:rsid w:val="00EA7D5B"/>
    <w:rsid w:val="00EC4AA8"/>
    <w:rsid w:val="00ED74CF"/>
    <w:rsid w:val="00EE12AC"/>
    <w:rsid w:val="00EE6E34"/>
    <w:rsid w:val="00EF0483"/>
    <w:rsid w:val="00EF1FC5"/>
    <w:rsid w:val="00EF2BD7"/>
    <w:rsid w:val="00EF52A7"/>
    <w:rsid w:val="00F10F59"/>
    <w:rsid w:val="00F16FD1"/>
    <w:rsid w:val="00F17E4B"/>
    <w:rsid w:val="00F20749"/>
    <w:rsid w:val="00F21FEE"/>
    <w:rsid w:val="00F238FA"/>
    <w:rsid w:val="00F27283"/>
    <w:rsid w:val="00F3766B"/>
    <w:rsid w:val="00F465B8"/>
    <w:rsid w:val="00F5206F"/>
    <w:rsid w:val="00F52D5C"/>
    <w:rsid w:val="00F55091"/>
    <w:rsid w:val="00F56E3D"/>
    <w:rsid w:val="00F56F42"/>
    <w:rsid w:val="00F6400A"/>
    <w:rsid w:val="00F643BE"/>
    <w:rsid w:val="00F65C64"/>
    <w:rsid w:val="00F74432"/>
    <w:rsid w:val="00F75E84"/>
    <w:rsid w:val="00F776F9"/>
    <w:rsid w:val="00F928E5"/>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7EA9B"/>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12658727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2024-03-07T13:43:00Z</dcterms:created>
  <dcterms:modified xsi:type="dcterms:W3CDTF">2024-03-07T13:43:00Z</dcterms:modified>
</cp:coreProperties>
</file>